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творческих работ, посвященных Дню энергетика </w:t>
      </w:r>
      <w:r w:rsidR="00E31522">
        <w:rPr>
          <w:rFonts w:ascii="Times New Roman" w:eastAsia="Times New Roman" w:hAnsi="Times New Roman"/>
          <w:b/>
          <w:sz w:val="24"/>
          <w:szCs w:val="24"/>
          <w:lang w:eastAsia="ru-RU"/>
        </w:rPr>
        <w:t>«Горжусь своей семьей»</w:t>
      </w:r>
    </w:p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BDE" w:rsidRDefault="00AB6BDE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AB6B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Настоящее Положение о проведении творческих работ, посвященных Дню энергетика (далее - Конкурс) определяет порядок организации и проведения Конкурса, критерии оценки представленных на конкурс работ, состав участников, порядок награждения победителей. 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Организаторами конкурса </w:t>
      </w:r>
      <w:r w:rsidRPr="00AB6BDE">
        <w:rPr>
          <w:rFonts w:ascii="Times New Roman" w:hAnsi="Times New Roman"/>
          <w:sz w:val="24"/>
          <w:szCs w:val="24"/>
          <w:lang w:eastAsia="ru-RU"/>
        </w:rPr>
        <w:t>ПАО «Богучанская ГЭС»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B6BDE" w:rsidRDefault="00AB6BDE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Конкурса.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Цели: </w:t>
      </w:r>
    </w:p>
    <w:p w:rsidR="002B619E" w:rsidRDefault="00AB6BDE" w:rsidP="00AB6B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2.1.1. привлечение интереса общественности к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истории строительства Богучанской ГЭС</w:t>
      </w:r>
    </w:p>
    <w:p w:rsidR="00AB6BDE" w:rsidRDefault="002B619E" w:rsidP="002B619E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привлечение интереса 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теме возобновляемых источников энергии и энергосбережению; 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2.1.2. формирование у участников творческого подхода к работе;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2.1.3. воспитание у школьников интереса к работе энергетиков и возобновляемым источникам энергии. 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Задачи: 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2.2.1. привлечение школьников к активному  участию в общественной жизни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Кодинска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местным и межрегиональным конкурсам;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внимания участников к теме развития энергетики, бережного отношения к энергоресурсам страны, труду энергетиков, оптимизации расходов на оплату света и тепла; </w:t>
      </w:r>
    </w:p>
    <w:p w:rsidR="00AB6BDE" w:rsidRDefault="00AB6BDE" w:rsidP="00AB6B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2.2.3.укрепление позитивного имиджа Богучанской ГЭС.</w:t>
      </w:r>
    </w:p>
    <w:p w:rsidR="00AB6BDE" w:rsidRDefault="00AB6BDE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AB6BDE" w:rsidRDefault="00AB6BDE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допускаются дети сотрудников ПАО «Богучанская ГЭС»</w:t>
      </w:r>
      <w:r w:rsidR="009D38F3">
        <w:rPr>
          <w:rFonts w:ascii="Times New Roman" w:hAnsi="Times New Roman"/>
          <w:sz w:val="24"/>
          <w:szCs w:val="24"/>
        </w:rPr>
        <w:t xml:space="preserve"> и ОАО «Организатор Строительства Богучанской ГЭС»</w:t>
      </w:r>
      <w:r w:rsidR="00E31522">
        <w:rPr>
          <w:rFonts w:ascii="Times New Roman" w:hAnsi="Times New Roman"/>
          <w:sz w:val="24"/>
          <w:szCs w:val="24"/>
        </w:rPr>
        <w:t xml:space="preserve"> в возрасте от 5 до 18 лет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</w:t>
      </w:r>
    </w:p>
    <w:p w:rsidR="00AB6BDE" w:rsidRDefault="00AB6BDE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2B619E" w:rsidRDefault="00AB6BDE" w:rsidP="002B61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>Конкурс проходит в несколько этапов:</w:t>
      </w:r>
    </w:p>
    <w:p w:rsidR="00ED3037" w:rsidRDefault="002B619E" w:rsidP="00ED30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До 30 ноября 2017 года необходимо подать Заявку на участие на электронный адрес </w:t>
      </w:r>
      <w:hyperlink r:id="rId6" w:history="1">
        <w:r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ED3037" w:rsidRDefault="002B619E" w:rsidP="00ED30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3037">
        <w:rPr>
          <w:rFonts w:ascii="Times New Roman" w:hAnsi="Times New Roman"/>
          <w:sz w:val="24"/>
          <w:szCs w:val="24"/>
        </w:rPr>
        <w:t xml:space="preserve">4.1.2. С 1 по 22 декабря 2017 года участники направляют свои работы </w:t>
      </w:r>
      <w:r w:rsidR="00ED3037" w:rsidRPr="00ED3037">
        <w:rPr>
          <w:rFonts w:ascii="Times New Roman" w:hAnsi="Times New Roman"/>
          <w:sz w:val="24"/>
          <w:szCs w:val="24"/>
        </w:rPr>
        <w:t xml:space="preserve">ПТС, кабинет 3-17, Гладких Ирине Валерьевне. </w:t>
      </w:r>
      <w:r w:rsidR="00ED3037">
        <w:rPr>
          <w:rFonts w:ascii="Times New Roman" w:hAnsi="Times New Roman"/>
          <w:sz w:val="24"/>
          <w:szCs w:val="24"/>
        </w:rPr>
        <w:t>К работе приложить табличку/информационный лист с данными: название работы, ФИО и возраст участника.</w:t>
      </w:r>
    </w:p>
    <w:p w:rsidR="00AB6BDE" w:rsidRPr="002B619E" w:rsidRDefault="002B619E" w:rsidP="00ED30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. Подведение итогов конкурса состоится 2</w:t>
      </w:r>
      <w:r w:rsidR="009D38F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2017 года.</w:t>
      </w:r>
    </w:p>
    <w:p w:rsidR="00AB6BDE" w:rsidRDefault="00AB6BDE" w:rsidP="00AB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4.1.4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Объявление победителей конкурса </w:t>
      </w:r>
      <w:r w:rsidR="009D38F3">
        <w:rPr>
          <w:rFonts w:ascii="Times New Roman" w:eastAsia="Times New Roman" w:hAnsi="Times New Roman"/>
          <w:sz w:val="24"/>
          <w:szCs w:val="24"/>
          <w:lang w:eastAsia="ru-RU"/>
        </w:rPr>
        <w:t>до 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2017 года.</w:t>
      </w:r>
    </w:p>
    <w:p w:rsidR="00AB6BDE" w:rsidRDefault="00AB6BDE" w:rsidP="00AB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DE" w:rsidRDefault="00AB6BDE" w:rsidP="00AB6B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проведения конкурса: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619E" w:rsidRDefault="002B619E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4.3.1. </w:t>
      </w:r>
      <w:r w:rsidR="009D38F3">
        <w:rPr>
          <w:rFonts w:ascii="Times New Roman" w:hAnsi="Times New Roman"/>
          <w:iCs/>
          <w:sz w:val="24"/>
          <w:szCs w:val="24"/>
          <w:lang w:eastAsia="ru-RU"/>
        </w:rPr>
        <w:t xml:space="preserve">На конкурс принимаются поделки, сделанные своими руками из подручных материалов, соответствующие тематике конкурса. Работы должны быть связаны с профессией энергетика, историей Богучанской ГЭС, возобновляемыми источниками энергии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– ГЭС, солнечной или ветряной станции, ЛЭП, подстанций и т.д. Материал</w:t>
      </w:r>
      <w:r w:rsidR="009D38F3">
        <w:rPr>
          <w:rFonts w:ascii="Times New Roman" w:hAnsi="Times New Roman"/>
          <w:iCs/>
          <w:sz w:val="24"/>
          <w:szCs w:val="24"/>
          <w:lang w:eastAsia="ru-RU"/>
        </w:rPr>
        <w:t>ы для работ могут быть любыми: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включая элементы готовых конструкторов. </w:t>
      </w:r>
      <w:r w:rsidR="009D38F3">
        <w:rPr>
          <w:rFonts w:ascii="Times New Roman" w:hAnsi="Times New Roman"/>
          <w:iCs/>
          <w:sz w:val="24"/>
          <w:szCs w:val="24"/>
          <w:lang w:eastAsia="ru-RU"/>
        </w:rPr>
        <w:t xml:space="preserve">Размер работы не должен превышать 30*40 см. </w:t>
      </w:r>
    </w:p>
    <w:p w:rsidR="002B619E" w:rsidRDefault="002B619E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4.3.2. Принимаются как индивидуальные, так и коллективные работы. </w:t>
      </w:r>
    </w:p>
    <w:p w:rsidR="002B619E" w:rsidRDefault="002B619E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4.3.3. </w:t>
      </w:r>
      <w:r w:rsidR="00AB6BD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Конкурсную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заявку</w:t>
      </w:r>
      <w:r w:rsidR="00AB6BD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необходимо отправить организаторам</w:t>
      </w:r>
      <w:r w:rsidR="00AB6BDE">
        <w:rPr>
          <w:b/>
        </w:rPr>
        <w:t xml:space="preserve"> </w:t>
      </w:r>
      <w:r w:rsidR="00AB6BDE">
        <w:rPr>
          <w:rFonts w:ascii="Times New Roman" w:hAnsi="Times New Roman"/>
          <w:b/>
          <w:iCs/>
          <w:sz w:val="24"/>
          <w:szCs w:val="24"/>
          <w:lang w:eastAsia="ru-RU"/>
        </w:rPr>
        <w:t>на электронный адрес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7" w:history="1">
        <w:r w:rsidR="00AB6BDE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 w:rsidR="00AB6BDE">
        <w:rPr>
          <w:rStyle w:val="a7"/>
          <w:rFonts w:ascii="Times New Roman" w:hAnsi="Times New Roman"/>
          <w:iCs/>
          <w:sz w:val="24"/>
          <w:szCs w:val="24"/>
          <w:lang w:eastAsia="ru-RU"/>
        </w:rPr>
        <w:t>, где также указать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D3037">
        <w:rPr>
          <w:rFonts w:ascii="Times New Roman" w:hAnsi="Times New Roman"/>
          <w:iCs/>
          <w:sz w:val="24"/>
          <w:szCs w:val="24"/>
          <w:lang w:eastAsia="ru-RU"/>
        </w:rPr>
        <w:t>ФИО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автора</w:t>
      </w:r>
      <w:r w:rsidR="00ED3037">
        <w:rPr>
          <w:rFonts w:ascii="Times New Roman" w:hAnsi="Times New Roman"/>
          <w:iCs/>
          <w:sz w:val="24"/>
          <w:szCs w:val="24"/>
          <w:lang w:eastAsia="ru-RU"/>
        </w:rPr>
        <w:t>, возраст, название работы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AB6BDE" w:rsidRDefault="002B619E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4.3.4.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Критерии оценки: победителем стан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овятся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автор</w:t>
      </w:r>
      <w:r>
        <w:rPr>
          <w:rFonts w:ascii="Times New Roman" w:hAnsi="Times New Roman"/>
          <w:iCs/>
          <w:sz w:val="24"/>
          <w:szCs w:val="24"/>
          <w:lang w:eastAsia="ru-RU"/>
        </w:rPr>
        <w:t>ы, которые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смо</w:t>
      </w:r>
      <w:r>
        <w:rPr>
          <w:rFonts w:ascii="Times New Roman" w:hAnsi="Times New Roman"/>
          <w:iCs/>
          <w:sz w:val="24"/>
          <w:szCs w:val="24"/>
          <w:lang w:eastAsia="ru-RU"/>
        </w:rPr>
        <w:t>гут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наиболее полно и самостоятельно раскрыть заданную тему.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Всего жюри определяет 5 призовых мест: 1 место, 2 вторых места и 2 третьих места.  </w:t>
      </w:r>
    </w:p>
    <w:p w:rsidR="00AB6BDE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Default="00AB6BDE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Работа Оргкомитета и Жюри.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конкурса проводит предварительную работу среди сотрудников, распространяет информацию о конкурсе и приглашает к участию в нем. Жюри конкурса подведет итоги и определит победителей по количеству полученных баллов. </w:t>
      </w:r>
    </w:p>
    <w:p w:rsidR="00A561A8" w:rsidRDefault="00A561A8"/>
    <w:sectPr w:rsidR="00A5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D7"/>
    <w:rsid w:val="000668C1"/>
    <w:rsid w:val="00084DAD"/>
    <w:rsid w:val="0014661C"/>
    <w:rsid w:val="001B0902"/>
    <w:rsid w:val="001B2F96"/>
    <w:rsid w:val="002102E3"/>
    <w:rsid w:val="0021553F"/>
    <w:rsid w:val="00254E37"/>
    <w:rsid w:val="00280B86"/>
    <w:rsid w:val="002925E6"/>
    <w:rsid w:val="002A021B"/>
    <w:rsid w:val="002B619E"/>
    <w:rsid w:val="002D77F1"/>
    <w:rsid w:val="003009C4"/>
    <w:rsid w:val="00342D21"/>
    <w:rsid w:val="00364156"/>
    <w:rsid w:val="00424BE9"/>
    <w:rsid w:val="0047065A"/>
    <w:rsid w:val="00474203"/>
    <w:rsid w:val="004D0B64"/>
    <w:rsid w:val="005171B1"/>
    <w:rsid w:val="00540ED7"/>
    <w:rsid w:val="00545B17"/>
    <w:rsid w:val="00576B3B"/>
    <w:rsid w:val="00583650"/>
    <w:rsid w:val="006B6262"/>
    <w:rsid w:val="00734C59"/>
    <w:rsid w:val="0074047D"/>
    <w:rsid w:val="007C640E"/>
    <w:rsid w:val="007E18E8"/>
    <w:rsid w:val="00900EE3"/>
    <w:rsid w:val="00911543"/>
    <w:rsid w:val="0093106F"/>
    <w:rsid w:val="009D38F3"/>
    <w:rsid w:val="009D4085"/>
    <w:rsid w:val="00A14B76"/>
    <w:rsid w:val="00A35B26"/>
    <w:rsid w:val="00A41681"/>
    <w:rsid w:val="00A561A8"/>
    <w:rsid w:val="00A65CF0"/>
    <w:rsid w:val="00A6639C"/>
    <w:rsid w:val="00AB6BDE"/>
    <w:rsid w:val="00AD5195"/>
    <w:rsid w:val="00AF4F9D"/>
    <w:rsid w:val="00AF7A94"/>
    <w:rsid w:val="00B450CA"/>
    <w:rsid w:val="00C36986"/>
    <w:rsid w:val="00C727B5"/>
    <w:rsid w:val="00C753C6"/>
    <w:rsid w:val="00C9566B"/>
    <w:rsid w:val="00CA2E3C"/>
    <w:rsid w:val="00D23CF9"/>
    <w:rsid w:val="00D66113"/>
    <w:rsid w:val="00D74C03"/>
    <w:rsid w:val="00D81D1E"/>
    <w:rsid w:val="00E31522"/>
    <w:rsid w:val="00E37493"/>
    <w:rsid w:val="00E45BA0"/>
    <w:rsid w:val="00E53CF8"/>
    <w:rsid w:val="00E5780E"/>
    <w:rsid w:val="00EC6C94"/>
    <w:rsid w:val="00ED3037"/>
    <w:rsid w:val="00EF7F07"/>
    <w:rsid w:val="00F848AA"/>
    <w:rsid w:val="00F921E0"/>
    <w:rsid w:val="00FA68CF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2017-11-20T10:14:00Z</dcterms:created>
  <dcterms:modified xsi:type="dcterms:W3CDTF">2017-11-21T09:14:00Z</dcterms:modified>
</cp:coreProperties>
</file>